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899A" w14:textId="77777777" w:rsidR="001902AF" w:rsidRPr="00C274E8" w:rsidRDefault="001902AF" w:rsidP="00851F14">
      <w:pPr>
        <w:jc w:val="right"/>
        <w:rPr>
          <w:rFonts w:ascii="Tahoma" w:hAnsi="Tahoma" w:cs="Tahoma"/>
        </w:rPr>
      </w:pPr>
    </w:p>
    <w:p w14:paraId="495B993C" w14:textId="77777777" w:rsidR="00851F14" w:rsidRPr="00C274E8" w:rsidRDefault="00851F14" w:rsidP="00851F14">
      <w:pPr>
        <w:jc w:val="right"/>
        <w:rPr>
          <w:rFonts w:ascii="Tahoma" w:hAnsi="Tahoma" w:cs="Tahoma"/>
        </w:rPr>
      </w:pPr>
    </w:p>
    <w:p w14:paraId="5A1266CA" w14:textId="77777777" w:rsidR="000B68D6" w:rsidRPr="00C274E8" w:rsidRDefault="000B68D6" w:rsidP="00851F14">
      <w:pPr>
        <w:jc w:val="right"/>
        <w:rPr>
          <w:rFonts w:ascii="Tahoma" w:hAnsi="Tahoma" w:cs="Tahoma"/>
        </w:rPr>
      </w:pPr>
    </w:p>
    <w:p w14:paraId="0EFE44FA" w14:textId="77777777" w:rsidR="000B68D6" w:rsidRPr="00C274E8" w:rsidRDefault="000D59CC" w:rsidP="000D59CC">
      <w:pPr>
        <w:rPr>
          <w:rFonts w:ascii="Tahoma" w:hAnsi="Tahoma" w:cs="Tahoma"/>
          <w:b/>
          <w:bCs/>
        </w:rPr>
      </w:pPr>
      <w:r w:rsidRPr="00C274E8">
        <w:rPr>
          <w:rFonts w:ascii="Tahoma" w:hAnsi="Tahoma" w:cs="Tahoma"/>
          <w:b/>
          <w:bCs/>
        </w:rPr>
        <w:t>Job Description</w:t>
      </w:r>
    </w:p>
    <w:p w14:paraId="19BCDC7A" w14:textId="77777777" w:rsidR="008045B2" w:rsidRPr="00C274E8" w:rsidRDefault="008045B2" w:rsidP="00851F14">
      <w:pPr>
        <w:jc w:val="right"/>
        <w:rPr>
          <w:rFonts w:ascii="Tahoma" w:hAnsi="Tahoma" w:cs="Tahoma"/>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2983"/>
        <w:gridCol w:w="6033"/>
      </w:tblGrid>
      <w:tr w:rsidR="000B68D6" w:rsidRPr="00C274E8" w14:paraId="67898E85" w14:textId="77777777" w:rsidTr="00BB1479">
        <w:tc>
          <w:tcPr>
            <w:tcW w:w="2983" w:type="dxa"/>
            <w:shd w:val="clear" w:color="auto" w:fill="D9D9D9" w:themeFill="background1" w:themeFillShade="D9"/>
          </w:tcPr>
          <w:p w14:paraId="7D62FEDF" w14:textId="77777777" w:rsidR="000B68D6" w:rsidRPr="00C274E8" w:rsidRDefault="000B68D6" w:rsidP="00BB1479">
            <w:pPr>
              <w:rPr>
                <w:rFonts w:ascii="Tahoma" w:hAnsi="Tahoma" w:cs="Tahoma"/>
                <w:b/>
                <w:bCs/>
              </w:rPr>
            </w:pPr>
            <w:r w:rsidRPr="00C274E8">
              <w:rPr>
                <w:rFonts w:ascii="Tahoma" w:hAnsi="Tahoma" w:cs="Tahoma"/>
                <w:b/>
                <w:bCs/>
              </w:rPr>
              <w:t>Job Title</w:t>
            </w:r>
          </w:p>
        </w:tc>
        <w:tc>
          <w:tcPr>
            <w:tcW w:w="6033" w:type="dxa"/>
          </w:tcPr>
          <w:p w14:paraId="59D8A6F3" w14:textId="6E0ECE9A" w:rsidR="000B68D6" w:rsidRPr="00C274E8" w:rsidRDefault="00C274E8" w:rsidP="00BB1479">
            <w:pPr>
              <w:rPr>
                <w:rFonts w:ascii="Tahoma" w:hAnsi="Tahoma" w:cs="Tahoma"/>
              </w:rPr>
            </w:pPr>
            <w:r w:rsidRPr="00C274E8">
              <w:rPr>
                <w:rFonts w:ascii="Tahoma" w:hAnsi="Tahoma" w:cs="Tahoma"/>
              </w:rPr>
              <w:t>Cleaning Supervisor</w:t>
            </w:r>
          </w:p>
        </w:tc>
      </w:tr>
      <w:tr w:rsidR="000B68D6" w:rsidRPr="00C274E8" w14:paraId="0E6F7C75" w14:textId="77777777" w:rsidTr="00BB1479">
        <w:tc>
          <w:tcPr>
            <w:tcW w:w="2983" w:type="dxa"/>
            <w:shd w:val="clear" w:color="auto" w:fill="D9D9D9" w:themeFill="background1" w:themeFillShade="D9"/>
          </w:tcPr>
          <w:p w14:paraId="232D60C8" w14:textId="77777777" w:rsidR="000B68D6" w:rsidRPr="00C274E8" w:rsidRDefault="000B68D6" w:rsidP="00BB1479">
            <w:pPr>
              <w:rPr>
                <w:rFonts w:ascii="Tahoma" w:hAnsi="Tahoma" w:cs="Tahoma"/>
                <w:b/>
                <w:bCs/>
              </w:rPr>
            </w:pPr>
            <w:r w:rsidRPr="00C274E8">
              <w:rPr>
                <w:rFonts w:ascii="Tahoma" w:hAnsi="Tahoma" w:cs="Tahoma"/>
                <w:b/>
                <w:bCs/>
              </w:rPr>
              <w:t>School/Service/Institute</w:t>
            </w:r>
          </w:p>
        </w:tc>
        <w:tc>
          <w:tcPr>
            <w:tcW w:w="6033" w:type="dxa"/>
          </w:tcPr>
          <w:p w14:paraId="1EE691AE" w14:textId="379A0228" w:rsidR="000B68D6" w:rsidRPr="00C274E8" w:rsidRDefault="00C274E8" w:rsidP="00BB1479">
            <w:pPr>
              <w:widowControl w:val="0"/>
              <w:ind w:right="141"/>
              <w:rPr>
                <w:rFonts w:ascii="Tahoma" w:hAnsi="Tahoma" w:cs="Tahoma"/>
              </w:rPr>
            </w:pPr>
            <w:r w:rsidRPr="00C274E8">
              <w:rPr>
                <w:rFonts w:ascii="Tahoma" w:hAnsi="Tahoma" w:cs="Tahoma"/>
              </w:rPr>
              <w:t>Estates and Commercial Services</w:t>
            </w:r>
          </w:p>
        </w:tc>
      </w:tr>
      <w:tr w:rsidR="000B68D6" w:rsidRPr="00C274E8" w14:paraId="4CACA5C3" w14:textId="77777777" w:rsidTr="00BB1479">
        <w:tc>
          <w:tcPr>
            <w:tcW w:w="2983" w:type="dxa"/>
            <w:shd w:val="clear" w:color="auto" w:fill="D9D9D9" w:themeFill="background1" w:themeFillShade="D9"/>
          </w:tcPr>
          <w:p w14:paraId="6606497A" w14:textId="77777777" w:rsidR="000B68D6" w:rsidRPr="00C274E8" w:rsidRDefault="000B68D6" w:rsidP="00BB1479">
            <w:pPr>
              <w:rPr>
                <w:rFonts w:ascii="Tahoma" w:hAnsi="Tahoma" w:cs="Tahoma"/>
                <w:b/>
                <w:bCs/>
              </w:rPr>
            </w:pPr>
            <w:r w:rsidRPr="00C274E8">
              <w:rPr>
                <w:rFonts w:ascii="Tahoma" w:hAnsi="Tahoma" w:cs="Tahoma"/>
                <w:b/>
                <w:bCs/>
              </w:rPr>
              <w:t xml:space="preserve">Normal </w:t>
            </w:r>
            <w:proofErr w:type="spellStart"/>
            <w:r w:rsidRPr="00C274E8">
              <w:rPr>
                <w:rFonts w:ascii="Tahoma" w:hAnsi="Tahoma" w:cs="Tahoma"/>
                <w:b/>
                <w:bCs/>
              </w:rPr>
              <w:t>Workbase</w:t>
            </w:r>
            <w:proofErr w:type="spellEnd"/>
          </w:p>
        </w:tc>
        <w:tc>
          <w:tcPr>
            <w:tcW w:w="6033" w:type="dxa"/>
          </w:tcPr>
          <w:p w14:paraId="1A3DB746" w14:textId="2A518110" w:rsidR="000B68D6" w:rsidRPr="00C274E8" w:rsidRDefault="000B68D6" w:rsidP="00BB1479">
            <w:pPr>
              <w:rPr>
                <w:rFonts w:ascii="Tahoma" w:hAnsi="Tahoma" w:cs="Tahoma"/>
              </w:rPr>
            </w:pPr>
            <w:r w:rsidRPr="00C274E8">
              <w:rPr>
                <w:rFonts w:ascii="Tahoma" w:eastAsia="Calibri" w:hAnsi="Tahoma" w:cs="Tahoma"/>
                <w:lang w:val="en-US"/>
              </w:rPr>
              <w:t>Stoke</w:t>
            </w:r>
          </w:p>
        </w:tc>
      </w:tr>
      <w:tr w:rsidR="000B68D6" w:rsidRPr="00C274E8" w14:paraId="3DA02681" w14:textId="77777777" w:rsidTr="00BB1479">
        <w:tc>
          <w:tcPr>
            <w:tcW w:w="2983" w:type="dxa"/>
            <w:shd w:val="clear" w:color="auto" w:fill="D9D9D9" w:themeFill="background1" w:themeFillShade="D9"/>
          </w:tcPr>
          <w:p w14:paraId="165FFF90" w14:textId="77777777" w:rsidR="000B68D6" w:rsidRPr="00C274E8" w:rsidRDefault="000B68D6" w:rsidP="00BB1479">
            <w:pPr>
              <w:rPr>
                <w:rFonts w:ascii="Tahoma" w:hAnsi="Tahoma" w:cs="Tahoma"/>
                <w:b/>
                <w:bCs/>
              </w:rPr>
            </w:pPr>
            <w:r w:rsidRPr="00C274E8">
              <w:rPr>
                <w:rFonts w:ascii="Tahoma" w:hAnsi="Tahoma" w:cs="Tahoma"/>
                <w:b/>
                <w:bCs/>
              </w:rPr>
              <w:t>Tenure</w:t>
            </w:r>
          </w:p>
        </w:tc>
        <w:tc>
          <w:tcPr>
            <w:tcW w:w="6033" w:type="dxa"/>
          </w:tcPr>
          <w:p w14:paraId="7BDBE2FE" w14:textId="0295126F" w:rsidR="000B68D6" w:rsidRPr="00C274E8" w:rsidRDefault="00C274E8" w:rsidP="00BB1479">
            <w:pPr>
              <w:rPr>
                <w:rFonts w:ascii="Tahoma" w:hAnsi="Tahoma" w:cs="Tahoma"/>
              </w:rPr>
            </w:pPr>
            <w:r w:rsidRPr="00C274E8">
              <w:rPr>
                <w:rFonts w:ascii="Tahoma" w:hAnsi="Tahoma" w:cs="Tahoma"/>
              </w:rPr>
              <w:t>Permanent</w:t>
            </w:r>
          </w:p>
        </w:tc>
      </w:tr>
      <w:tr w:rsidR="000B68D6" w:rsidRPr="00C274E8" w14:paraId="13CB9905" w14:textId="77777777" w:rsidTr="00BB1479">
        <w:tc>
          <w:tcPr>
            <w:tcW w:w="2983" w:type="dxa"/>
            <w:shd w:val="clear" w:color="auto" w:fill="D9D9D9" w:themeFill="background1" w:themeFillShade="D9"/>
          </w:tcPr>
          <w:p w14:paraId="43F202FF" w14:textId="77777777" w:rsidR="000B68D6" w:rsidRPr="00C274E8" w:rsidRDefault="000B68D6" w:rsidP="00BB1479">
            <w:pPr>
              <w:rPr>
                <w:rFonts w:ascii="Tahoma" w:hAnsi="Tahoma" w:cs="Tahoma"/>
                <w:b/>
                <w:bCs/>
              </w:rPr>
            </w:pPr>
            <w:r w:rsidRPr="00C274E8">
              <w:rPr>
                <w:rFonts w:ascii="Tahoma" w:hAnsi="Tahoma" w:cs="Tahoma"/>
                <w:b/>
                <w:bCs/>
              </w:rPr>
              <w:t>Grade/Salary</w:t>
            </w:r>
          </w:p>
        </w:tc>
        <w:tc>
          <w:tcPr>
            <w:tcW w:w="6033" w:type="dxa"/>
          </w:tcPr>
          <w:p w14:paraId="3669CC33" w14:textId="6D43D9F8" w:rsidR="000B68D6" w:rsidRPr="00C274E8" w:rsidRDefault="00C274E8" w:rsidP="00BB1479">
            <w:pPr>
              <w:rPr>
                <w:rFonts w:ascii="Tahoma" w:hAnsi="Tahoma" w:cs="Tahoma"/>
              </w:rPr>
            </w:pPr>
            <w:r w:rsidRPr="00C274E8">
              <w:rPr>
                <w:rFonts w:ascii="Tahoma" w:hAnsi="Tahoma" w:cs="Tahoma"/>
              </w:rPr>
              <w:t>Grade 3</w:t>
            </w:r>
          </w:p>
        </w:tc>
      </w:tr>
      <w:tr w:rsidR="000B68D6" w:rsidRPr="00C274E8" w14:paraId="31DD0BCA" w14:textId="77777777" w:rsidTr="00BB1479">
        <w:tc>
          <w:tcPr>
            <w:tcW w:w="2983" w:type="dxa"/>
            <w:shd w:val="clear" w:color="auto" w:fill="D9D9D9" w:themeFill="background1" w:themeFillShade="D9"/>
          </w:tcPr>
          <w:p w14:paraId="04BA1C27" w14:textId="77777777" w:rsidR="000B68D6" w:rsidRPr="00C274E8" w:rsidRDefault="000B68D6" w:rsidP="00BB1479">
            <w:pPr>
              <w:rPr>
                <w:rFonts w:ascii="Tahoma" w:hAnsi="Tahoma" w:cs="Tahoma"/>
                <w:b/>
                <w:bCs/>
              </w:rPr>
            </w:pPr>
            <w:r w:rsidRPr="00C274E8">
              <w:rPr>
                <w:rFonts w:ascii="Tahoma" w:hAnsi="Tahoma" w:cs="Tahoma"/>
                <w:b/>
                <w:bCs/>
              </w:rPr>
              <w:t>FTE/Hours</w:t>
            </w:r>
          </w:p>
        </w:tc>
        <w:tc>
          <w:tcPr>
            <w:tcW w:w="6033" w:type="dxa"/>
          </w:tcPr>
          <w:p w14:paraId="72D6B4A5" w14:textId="3261EA14" w:rsidR="000B68D6" w:rsidRPr="00C274E8" w:rsidRDefault="00C274E8" w:rsidP="00BB1479">
            <w:pPr>
              <w:rPr>
                <w:rFonts w:ascii="Tahoma" w:hAnsi="Tahoma" w:cs="Tahoma"/>
              </w:rPr>
            </w:pPr>
            <w:r w:rsidRPr="00C274E8">
              <w:rPr>
                <w:rFonts w:ascii="Tahoma" w:hAnsi="Tahoma" w:cs="Tahoma"/>
              </w:rPr>
              <w:t>37 hours per week/1.0 FTE</w:t>
            </w:r>
          </w:p>
        </w:tc>
      </w:tr>
    </w:tbl>
    <w:p w14:paraId="081A02F4" w14:textId="77777777" w:rsidR="000B68D6" w:rsidRPr="00C274E8" w:rsidRDefault="000B68D6" w:rsidP="00D20060">
      <w:pPr>
        <w:spacing w:after="120" w:line="240" w:lineRule="auto"/>
        <w:rPr>
          <w:rFonts w:ascii="Tahoma" w:hAnsi="Tahoma" w:cs="Tahoma"/>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9016"/>
      </w:tblGrid>
      <w:tr w:rsidR="008045B2" w:rsidRPr="00C274E8" w14:paraId="580ECC6D" w14:textId="77777777" w:rsidTr="00BB1479">
        <w:tc>
          <w:tcPr>
            <w:tcW w:w="9016" w:type="dxa"/>
            <w:shd w:val="clear" w:color="auto" w:fill="D9D9D9" w:themeFill="background1" w:themeFillShade="D9"/>
          </w:tcPr>
          <w:p w14:paraId="68EFF174" w14:textId="77777777" w:rsidR="008045B2" w:rsidRPr="00C274E8" w:rsidRDefault="008045B2" w:rsidP="00BB1479">
            <w:pPr>
              <w:rPr>
                <w:rFonts w:ascii="Tahoma" w:hAnsi="Tahoma" w:cs="Tahoma"/>
                <w:b/>
                <w:bCs/>
              </w:rPr>
            </w:pPr>
            <w:r w:rsidRPr="00C274E8">
              <w:rPr>
                <w:rFonts w:ascii="Tahoma" w:hAnsi="Tahoma" w:cs="Tahoma"/>
                <w:b/>
                <w:bCs/>
              </w:rPr>
              <w:t>Job Purpose</w:t>
            </w:r>
          </w:p>
        </w:tc>
      </w:tr>
      <w:tr w:rsidR="008045B2" w:rsidRPr="00C274E8" w14:paraId="1E12A9D5" w14:textId="77777777" w:rsidTr="00BB1479">
        <w:tc>
          <w:tcPr>
            <w:tcW w:w="9016" w:type="dxa"/>
          </w:tcPr>
          <w:p w14:paraId="0EBDAFEC" w14:textId="5114EBA1" w:rsidR="00BB1479" w:rsidRPr="00C274E8" w:rsidRDefault="00C274E8" w:rsidP="00C274E8">
            <w:pPr>
              <w:rPr>
                <w:rFonts w:ascii="Tahoma" w:hAnsi="Tahoma" w:cs="Tahoma"/>
              </w:rPr>
            </w:pPr>
            <w:r w:rsidRPr="00C274E8">
              <w:rPr>
                <w:rFonts w:ascii="Tahoma" w:hAnsi="Tahoma" w:cs="Tahoma"/>
              </w:rPr>
              <w:t>To support the Facilities Management team in maintaining clean, tidy and secure internal and external environment. To provide domestic services to the University’s buildings in accordance with the University Cleaning Specification. To supervise campus cleaners as necessary to provide excellent levels of customer care</w:t>
            </w:r>
          </w:p>
        </w:tc>
      </w:tr>
    </w:tbl>
    <w:p w14:paraId="4D0A1397" w14:textId="77777777" w:rsidR="008045B2" w:rsidRPr="00C274E8" w:rsidRDefault="008045B2" w:rsidP="00D20060">
      <w:pPr>
        <w:spacing w:after="120" w:line="240" w:lineRule="auto"/>
        <w:rPr>
          <w:rFonts w:ascii="Tahoma" w:hAnsi="Tahoma" w:cs="Tahoma"/>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2972"/>
        <w:gridCol w:w="6044"/>
      </w:tblGrid>
      <w:tr w:rsidR="00862662" w:rsidRPr="00C274E8" w14:paraId="54B21FDD" w14:textId="77777777" w:rsidTr="00BB1479">
        <w:tc>
          <w:tcPr>
            <w:tcW w:w="9016" w:type="dxa"/>
            <w:gridSpan w:val="2"/>
            <w:shd w:val="clear" w:color="auto" w:fill="D9D9D9" w:themeFill="background1" w:themeFillShade="D9"/>
          </w:tcPr>
          <w:p w14:paraId="169E5F13" w14:textId="77777777" w:rsidR="00862662" w:rsidRPr="00C274E8" w:rsidRDefault="00862662" w:rsidP="00BB1479">
            <w:pPr>
              <w:rPr>
                <w:rFonts w:ascii="Tahoma" w:hAnsi="Tahoma" w:cs="Tahoma"/>
                <w:b/>
                <w:bCs/>
              </w:rPr>
            </w:pPr>
            <w:r w:rsidRPr="00C274E8">
              <w:rPr>
                <w:rFonts w:ascii="Tahoma" w:hAnsi="Tahoma" w:cs="Tahoma"/>
                <w:b/>
                <w:bCs/>
              </w:rPr>
              <w:t>Relationships</w:t>
            </w:r>
          </w:p>
        </w:tc>
      </w:tr>
      <w:tr w:rsidR="00862662" w:rsidRPr="00C274E8" w14:paraId="28333D1B" w14:textId="77777777" w:rsidTr="00BB1479">
        <w:tc>
          <w:tcPr>
            <w:tcW w:w="2972" w:type="dxa"/>
          </w:tcPr>
          <w:p w14:paraId="507D3175" w14:textId="77777777" w:rsidR="00862662" w:rsidRPr="00C274E8" w:rsidRDefault="00862662" w:rsidP="00BB1479">
            <w:pPr>
              <w:rPr>
                <w:rFonts w:ascii="Tahoma" w:hAnsi="Tahoma" w:cs="Tahoma"/>
              </w:rPr>
            </w:pPr>
            <w:r w:rsidRPr="00C274E8">
              <w:rPr>
                <w:rFonts w:ascii="Tahoma" w:hAnsi="Tahoma" w:cs="Tahoma"/>
              </w:rPr>
              <w:t>Reporting to</w:t>
            </w:r>
            <w:r w:rsidR="00CE2B71" w:rsidRPr="00C274E8">
              <w:rPr>
                <w:rFonts w:ascii="Tahoma" w:hAnsi="Tahoma" w:cs="Tahoma"/>
              </w:rPr>
              <w:t>:</w:t>
            </w:r>
          </w:p>
        </w:tc>
        <w:tc>
          <w:tcPr>
            <w:tcW w:w="6044" w:type="dxa"/>
          </w:tcPr>
          <w:p w14:paraId="6DDF3CFA" w14:textId="5E6AA3A2" w:rsidR="00862662" w:rsidRPr="00C274E8" w:rsidRDefault="00C274E8" w:rsidP="00BB1479">
            <w:pPr>
              <w:rPr>
                <w:rFonts w:ascii="Tahoma" w:hAnsi="Tahoma" w:cs="Tahoma"/>
              </w:rPr>
            </w:pPr>
            <w:r w:rsidRPr="00C274E8">
              <w:rPr>
                <w:rFonts w:ascii="Tahoma" w:hAnsi="Tahoma" w:cs="Tahoma"/>
              </w:rPr>
              <w:t>Cleaning Manager</w:t>
            </w:r>
          </w:p>
        </w:tc>
      </w:tr>
      <w:tr w:rsidR="00862662" w:rsidRPr="00C274E8" w14:paraId="2CEF7AB3" w14:textId="77777777" w:rsidTr="00BB1479">
        <w:tc>
          <w:tcPr>
            <w:tcW w:w="2972" w:type="dxa"/>
          </w:tcPr>
          <w:p w14:paraId="50BBF911" w14:textId="77777777" w:rsidR="00862662" w:rsidRPr="00C274E8" w:rsidRDefault="00862662" w:rsidP="00BB1479">
            <w:pPr>
              <w:rPr>
                <w:rFonts w:ascii="Tahoma" w:hAnsi="Tahoma" w:cs="Tahoma"/>
              </w:rPr>
            </w:pPr>
            <w:r w:rsidRPr="00C274E8">
              <w:rPr>
                <w:rFonts w:ascii="Tahoma" w:hAnsi="Tahoma" w:cs="Tahoma"/>
              </w:rPr>
              <w:t>Responsible for</w:t>
            </w:r>
            <w:r w:rsidR="00CE2B71" w:rsidRPr="00C274E8">
              <w:rPr>
                <w:rFonts w:ascii="Tahoma" w:hAnsi="Tahoma" w:cs="Tahoma"/>
              </w:rPr>
              <w:t>:</w:t>
            </w:r>
          </w:p>
        </w:tc>
        <w:tc>
          <w:tcPr>
            <w:tcW w:w="6044" w:type="dxa"/>
          </w:tcPr>
          <w:p w14:paraId="564EED39" w14:textId="41A79551" w:rsidR="00862662" w:rsidRPr="00C274E8" w:rsidRDefault="00C274E8" w:rsidP="00BB1479">
            <w:pPr>
              <w:rPr>
                <w:rFonts w:ascii="Tahoma" w:hAnsi="Tahoma" w:cs="Tahoma"/>
              </w:rPr>
            </w:pPr>
            <w:r w:rsidRPr="00C274E8">
              <w:rPr>
                <w:rFonts w:ascii="Tahoma" w:hAnsi="Tahoma" w:cs="Tahoma"/>
              </w:rPr>
              <w:t>Cleaning Team Members</w:t>
            </w:r>
          </w:p>
        </w:tc>
      </w:tr>
      <w:tr w:rsidR="007B40FD" w:rsidRPr="00C274E8" w14:paraId="5E0027B4" w14:textId="77777777" w:rsidTr="00BB1479">
        <w:tc>
          <w:tcPr>
            <w:tcW w:w="2972" w:type="dxa"/>
          </w:tcPr>
          <w:p w14:paraId="7A42FA71" w14:textId="77777777" w:rsidR="007B40FD" w:rsidRPr="00C274E8" w:rsidRDefault="007B40FD" w:rsidP="00BB1479">
            <w:pPr>
              <w:rPr>
                <w:rFonts w:ascii="Tahoma" w:hAnsi="Tahoma" w:cs="Tahoma"/>
              </w:rPr>
            </w:pPr>
            <w:r w:rsidRPr="00C274E8">
              <w:rPr>
                <w:rFonts w:ascii="Tahoma" w:hAnsi="Tahoma" w:cs="Tahoma"/>
              </w:rPr>
              <w:t>Key working relationships:</w:t>
            </w:r>
          </w:p>
        </w:tc>
        <w:tc>
          <w:tcPr>
            <w:tcW w:w="6044" w:type="dxa"/>
          </w:tcPr>
          <w:p w14:paraId="768EC3F3" w14:textId="0DAEE4C8" w:rsidR="007B40FD" w:rsidRPr="00C274E8" w:rsidRDefault="00C274E8" w:rsidP="00BB1479">
            <w:pPr>
              <w:rPr>
                <w:rFonts w:ascii="Tahoma" w:hAnsi="Tahoma" w:cs="Tahoma"/>
              </w:rPr>
            </w:pPr>
            <w:r w:rsidRPr="00C274E8">
              <w:rPr>
                <w:rFonts w:ascii="Tahoma" w:hAnsi="Tahoma" w:cs="Tahoma"/>
              </w:rPr>
              <w:t>Wider Cleaning Team and Building Users</w:t>
            </w:r>
          </w:p>
        </w:tc>
      </w:tr>
    </w:tbl>
    <w:p w14:paraId="470009EB" w14:textId="77777777" w:rsidR="00862662" w:rsidRPr="00C274E8" w:rsidRDefault="00862662" w:rsidP="00D20060">
      <w:pPr>
        <w:spacing w:after="120" w:line="240" w:lineRule="auto"/>
        <w:rPr>
          <w:rFonts w:ascii="Tahoma" w:hAnsi="Tahoma" w:cs="Tahoma"/>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9016"/>
      </w:tblGrid>
      <w:tr w:rsidR="00862662" w:rsidRPr="00C274E8" w14:paraId="1B723F25" w14:textId="77777777" w:rsidTr="00BB1479">
        <w:tc>
          <w:tcPr>
            <w:tcW w:w="9016" w:type="dxa"/>
            <w:shd w:val="clear" w:color="auto" w:fill="D9D9D9" w:themeFill="background1" w:themeFillShade="D9"/>
          </w:tcPr>
          <w:p w14:paraId="67895AEE" w14:textId="77777777" w:rsidR="00862662" w:rsidRPr="00C274E8" w:rsidRDefault="00862662" w:rsidP="00D20060">
            <w:pPr>
              <w:spacing w:after="120"/>
              <w:rPr>
                <w:rFonts w:ascii="Tahoma" w:hAnsi="Tahoma" w:cs="Tahoma"/>
                <w:b/>
                <w:bCs/>
              </w:rPr>
            </w:pPr>
            <w:r w:rsidRPr="00C274E8">
              <w:rPr>
                <w:rFonts w:ascii="Tahoma" w:hAnsi="Tahoma" w:cs="Tahoma"/>
                <w:b/>
                <w:bCs/>
              </w:rPr>
              <w:t>Main Activities</w:t>
            </w:r>
          </w:p>
        </w:tc>
      </w:tr>
      <w:tr w:rsidR="00862662" w:rsidRPr="00C274E8" w14:paraId="32AEE41B" w14:textId="77777777" w:rsidTr="00BB1479">
        <w:tc>
          <w:tcPr>
            <w:tcW w:w="9016" w:type="dxa"/>
          </w:tcPr>
          <w:p w14:paraId="2867F90C" w14:textId="67F19EAE" w:rsidR="00C274E8" w:rsidRPr="00C274E8" w:rsidRDefault="00C274E8" w:rsidP="00E616AC">
            <w:pPr>
              <w:widowControl w:val="0"/>
              <w:numPr>
                <w:ilvl w:val="0"/>
                <w:numId w:val="1"/>
              </w:numPr>
              <w:spacing w:after="120"/>
              <w:ind w:left="471"/>
              <w:rPr>
                <w:rFonts w:ascii="Tahoma" w:eastAsia="Calibri" w:hAnsi="Tahoma" w:cs="Tahoma"/>
                <w:lang w:val="en-US"/>
              </w:rPr>
            </w:pPr>
            <w:r w:rsidRPr="00C274E8">
              <w:rPr>
                <w:rFonts w:ascii="Tahoma" w:eastAsia="Calibri" w:hAnsi="Tahoma" w:cs="Tahoma"/>
                <w:lang w:val="en-US"/>
              </w:rPr>
              <w:t>Undertake and supervise, the cleaning of designated areas of University either internal or external in accordance to the required standards and specification</w:t>
            </w:r>
          </w:p>
          <w:p w14:paraId="7896D271" w14:textId="17C99926" w:rsidR="00C274E8" w:rsidRPr="00C274E8" w:rsidRDefault="00C274E8" w:rsidP="00D66FFF">
            <w:pPr>
              <w:widowControl w:val="0"/>
              <w:numPr>
                <w:ilvl w:val="0"/>
                <w:numId w:val="1"/>
              </w:numPr>
              <w:spacing w:after="120"/>
              <w:ind w:left="471"/>
              <w:rPr>
                <w:rFonts w:ascii="Tahoma" w:eastAsia="Calibri" w:hAnsi="Tahoma" w:cs="Tahoma"/>
                <w:lang w:val="en-US"/>
              </w:rPr>
            </w:pPr>
            <w:r w:rsidRPr="00C274E8">
              <w:rPr>
                <w:rFonts w:ascii="Tahoma" w:eastAsia="Calibri" w:hAnsi="Tahoma" w:cs="Tahoma"/>
                <w:lang w:val="en-US"/>
              </w:rPr>
              <w:t>To ensure that the areas are kept in a clean and hygienic condition. This will include washing, sweeping, vacuum cleaning, emptying litter/rubbish/ recycling bins, polishing, dusting, carpet cleaning, window cleaning, and using the necessary powered equipment where appropriate.</w:t>
            </w:r>
          </w:p>
          <w:p w14:paraId="4D141ECE" w14:textId="77777777" w:rsidR="00C274E8" w:rsidRPr="00C274E8" w:rsidRDefault="00C274E8" w:rsidP="00C274E8">
            <w:pPr>
              <w:widowControl w:val="0"/>
              <w:numPr>
                <w:ilvl w:val="0"/>
                <w:numId w:val="1"/>
              </w:numPr>
              <w:spacing w:after="120"/>
              <w:ind w:left="471"/>
              <w:rPr>
                <w:rFonts w:ascii="Tahoma" w:eastAsia="Calibri" w:hAnsi="Tahoma" w:cs="Tahoma"/>
                <w:lang w:val="en-US"/>
              </w:rPr>
            </w:pPr>
            <w:r w:rsidRPr="00C274E8">
              <w:rPr>
                <w:rFonts w:ascii="Tahoma" w:eastAsia="Calibri" w:hAnsi="Tahoma" w:cs="Tahoma"/>
                <w:lang w:val="en-US"/>
              </w:rPr>
              <w:t>Designated areas will include toilet and associated facilities</w:t>
            </w:r>
          </w:p>
          <w:p w14:paraId="31325E13" w14:textId="730B37ED" w:rsidR="00C274E8" w:rsidRPr="00C274E8" w:rsidRDefault="00C274E8" w:rsidP="00EE5EDC">
            <w:pPr>
              <w:widowControl w:val="0"/>
              <w:numPr>
                <w:ilvl w:val="0"/>
                <w:numId w:val="1"/>
              </w:numPr>
              <w:spacing w:after="120"/>
              <w:ind w:left="471"/>
              <w:rPr>
                <w:rFonts w:ascii="Tahoma" w:eastAsia="Calibri" w:hAnsi="Tahoma" w:cs="Tahoma"/>
                <w:lang w:val="en-US"/>
              </w:rPr>
            </w:pPr>
            <w:r w:rsidRPr="00C274E8">
              <w:rPr>
                <w:rFonts w:ascii="Tahoma" w:eastAsia="Calibri" w:hAnsi="Tahoma" w:cs="Tahoma"/>
                <w:lang w:val="en-US"/>
              </w:rPr>
              <w:t>Maintain and clean all powered equipment and general equipment used for cleaning and ensure that it is in a safe condition. Ensure all rechargeable equipment is placed on appropriate charge post use to ensure continuity of service</w:t>
            </w:r>
          </w:p>
          <w:p w14:paraId="0545FEF6" w14:textId="03031C8C" w:rsidR="00C274E8" w:rsidRPr="00C274E8" w:rsidRDefault="00C274E8" w:rsidP="00C274E8">
            <w:pPr>
              <w:widowControl w:val="0"/>
              <w:numPr>
                <w:ilvl w:val="0"/>
                <w:numId w:val="1"/>
              </w:numPr>
              <w:spacing w:after="120"/>
              <w:ind w:left="471"/>
              <w:rPr>
                <w:rFonts w:ascii="Tahoma" w:eastAsia="Calibri" w:hAnsi="Tahoma" w:cs="Tahoma"/>
                <w:lang w:val="en-US"/>
              </w:rPr>
            </w:pPr>
            <w:r w:rsidRPr="00C274E8">
              <w:rPr>
                <w:rFonts w:ascii="Tahoma" w:eastAsia="Calibri" w:hAnsi="Tahoma" w:cs="Tahoma"/>
                <w:lang w:val="en-US"/>
              </w:rPr>
              <w:t>Report any area where faulty equipment, maintenance issues or defects are found</w:t>
            </w:r>
          </w:p>
          <w:p w14:paraId="0D7FD76F" w14:textId="6952DD0F" w:rsidR="00862662" w:rsidRPr="00C274E8" w:rsidRDefault="00862662" w:rsidP="00C274E8">
            <w:pPr>
              <w:widowControl w:val="0"/>
              <w:numPr>
                <w:ilvl w:val="0"/>
                <w:numId w:val="1"/>
              </w:numPr>
              <w:spacing w:after="120"/>
              <w:ind w:left="471"/>
              <w:rPr>
                <w:rFonts w:ascii="Tahoma" w:eastAsia="Calibri" w:hAnsi="Tahoma" w:cs="Tahoma"/>
                <w:lang w:val="en-US"/>
              </w:rPr>
            </w:pPr>
            <w:r w:rsidRPr="00C274E8">
              <w:rPr>
                <w:rFonts w:ascii="Tahoma" w:eastAsia="Calibri" w:hAnsi="Tahoma" w:cs="Tahoma"/>
                <w:lang w:val="en-US"/>
              </w:rPr>
              <w:lastRenderedPageBreak/>
              <w:t>To undertake appropriate professional development and mandatory training activities as identified or required (See Professional Development section).</w:t>
            </w:r>
          </w:p>
          <w:p w14:paraId="0D7CC771" w14:textId="77777777" w:rsidR="00C274E8" w:rsidRPr="00C274E8" w:rsidRDefault="00C274E8" w:rsidP="00C274E8">
            <w:pPr>
              <w:widowControl w:val="0"/>
              <w:numPr>
                <w:ilvl w:val="0"/>
                <w:numId w:val="1"/>
              </w:numPr>
              <w:spacing w:after="120"/>
              <w:ind w:left="471"/>
              <w:rPr>
                <w:rFonts w:ascii="Tahoma" w:eastAsia="Calibri" w:hAnsi="Tahoma" w:cs="Tahoma"/>
                <w:lang w:val="en-US"/>
              </w:rPr>
            </w:pPr>
            <w:r w:rsidRPr="00C274E8">
              <w:rPr>
                <w:rFonts w:ascii="Tahoma" w:eastAsia="Calibri" w:hAnsi="Tahoma" w:cs="Tahoma"/>
                <w:lang w:val="en-US"/>
              </w:rPr>
              <w:t>Use the correct cleaning materials and dilution rates together with the safe handling of all products using resources in the most cost effective and appropriate manner</w:t>
            </w:r>
          </w:p>
          <w:p w14:paraId="0E3E8E7E" w14:textId="4D493B82" w:rsidR="00C274E8" w:rsidRPr="00C274E8" w:rsidRDefault="00C274E8" w:rsidP="00C274E8">
            <w:pPr>
              <w:widowControl w:val="0"/>
              <w:numPr>
                <w:ilvl w:val="0"/>
                <w:numId w:val="1"/>
              </w:numPr>
              <w:spacing w:after="120"/>
              <w:ind w:left="471"/>
              <w:rPr>
                <w:rFonts w:ascii="Tahoma" w:eastAsia="Calibri" w:hAnsi="Tahoma" w:cs="Tahoma"/>
                <w:lang w:val="en-US"/>
              </w:rPr>
            </w:pPr>
            <w:r w:rsidRPr="00C274E8">
              <w:rPr>
                <w:rFonts w:ascii="Tahoma" w:eastAsia="Calibri" w:hAnsi="Tahoma" w:cs="Tahoma"/>
                <w:lang w:val="en-US"/>
              </w:rPr>
              <w:t>Undertake manual handling as instructed to facilitate the movement or furniture or equipment</w:t>
            </w:r>
          </w:p>
          <w:p w14:paraId="1BFC1654" w14:textId="77777777" w:rsidR="00C274E8" w:rsidRPr="00C274E8" w:rsidRDefault="00C274E8" w:rsidP="00C274E8">
            <w:pPr>
              <w:widowControl w:val="0"/>
              <w:numPr>
                <w:ilvl w:val="0"/>
                <w:numId w:val="1"/>
              </w:numPr>
              <w:spacing w:after="120"/>
              <w:ind w:left="471"/>
              <w:rPr>
                <w:rFonts w:ascii="Tahoma" w:eastAsia="Calibri" w:hAnsi="Tahoma" w:cs="Tahoma"/>
                <w:lang w:val="en-US"/>
              </w:rPr>
            </w:pPr>
            <w:r w:rsidRPr="00C274E8">
              <w:rPr>
                <w:rFonts w:ascii="Tahoma" w:eastAsia="Calibri" w:hAnsi="Tahoma" w:cs="Tahoma"/>
                <w:lang w:val="en-US"/>
              </w:rPr>
              <w:t>Ensure that scheduled work is completed within agreed timescales</w:t>
            </w:r>
          </w:p>
          <w:p w14:paraId="635ABCE7" w14:textId="77777777" w:rsidR="00C274E8" w:rsidRPr="00C274E8" w:rsidRDefault="00C274E8" w:rsidP="00C274E8">
            <w:pPr>
              <w:widowControl w:val="0"/>
              <w:numPr>
                <w:ilvl w:val="0"/>
                <w:numId w:val="1"/>
              </w:numPr>
              <w:spacing w:after="120"/>
              <w:ind w:left="471"/>
              <w:rPr>
                <w:rFonts w:ascii="Tahoma" w:eastAsia="Calibri" w:hAnsi="Tahoma" w:cs="Tahoma"/>
                <w:lang w:val="en-US"/>
              </w:rPr>
            </w:pPr>
            <w:r w:rsidRPr="00C274E8">
              <w:rPr>
                <w:rFonts w:ascii="Tahoma" w:eastAsia="Calibri" w:hAnsi="Tahoma" w:cs="Tahoma"/>
                <w:lang w:val="en-US"/>
              </w:rPr>
              <w:t>Replacement of consumable items, e.g. soap, toilet rolls, towels, etc. Unpack and store</w:t>
            </w:r>
          </w:p>
          <w:p w14:paraId="73ED9177" w14:textId="77777777" w:rsidR="00C274E8" w:rsidRPr="00C274E8" w:rsidRDefault="00C274E8" w:rsidP="00C274E8">
            <w:pPr>
              <w:widowControl w:val="0"/>
              <w:numPr>
                <w:ilvl w:val="0"/>
                <w:numId w:val="1"/>
              </w:numPr>
              <w:spacing w:after="120"/>
              <w:ind w:left="471"/>
              <w:rPr>
                <w:rFonts w:ascii="Tahoma" w:eastAsia="Calibri" w:hAnsi="Tahoma" w:cs="Tahoma"/>
                <w:lang w:val="en-US"/>
              </w:rPr>
            </w:pPr>
            <w:r w:rsidRPr="00C274E8">
              <w:rPr>
                <w:rFonts w:ascii="Tahoma" w:eastAsia="Calibri" w:hAnsi="Tahoma" w:cs="Tahoma"/>
                <w:lang w:val="en-US"/>
              </w:rPr>
              <w:t>External area litter picking, specifically ensuring detailed attention to building entrances and external bins</w:t>
            </w:r>
          </w:p>
          <w:p w14:paraId="2E6E5C64" w14:textId="77777777" w:rsidR="00C274E8" w:rsidRPr="00C274E8" w:rsidRDefault="00C274E8" w:rsidP="00C274E8">
            <w:pPr>
              <w:widowControl w:val="0"/>
              <w:numPr>
                <w:ilvl w:val="0"/>
                <w:numId w:val="1"/>
              </w:numPr>
              <w:spacing w:after="120"/>
              <w:ind w:left="471"/>
              <w:rPr>
                <w:rFonts w:ascii="Tahoma" w:eastAsia="Calibri" w:hAnsi="Tahoma" w:cs="Tahoma"/>
                <w:lang w:val="en-US"/>
              </w:rPr>
            </w:pPr>
            <w:r w:rsidRPr="00C274E8">
              <w:rPr>
                <w:rFonts w:ascii="Tahoma" w:eastAsia="Calibri" w:hAnsi="Tahoma" w:cs="Tahoma"/>
                <w:lang w:val="en-US"/>
              </w:rPr>
              <w:t>Work in compliance with Health and Safety regulations and good working practices</w:t>
            </w:r>
          </w:p>
          <w:p w14:paraId="6FA74A16" w14:textId="77777777" w:rsidR="00C274E8" w:rsidRPr="00C274E8" w:rsidRDefault="00C274E8" w:rsidP="00C274E8">
            <w:pPr>
              <w:widowControl w:val="0"/>
              <w:numPr>
                <w:ilvl w:val="0"/>
                <w:numId w:val="1"/>
              </w:numPr>
              <w:spacing w:after="120"/>
              <w:ind w:left="471"/>
              <w:rPr>
                <w:rFonts w:ascii="Tahoma" w:eastAsia="Calibri" w:hAnsi="Tahoma" w:cs="Tahoma"/>
                <w:lang w:val="en-US"/>
              </w:rPr>
            </w:pPr>
            <w:r w:rsidRPr="00C274E8">
              <w:rPr>
                <w:rFonts w:ascii="Tahoma" w:eastAsia="Calibri" w:hAnsi="Tahoma" w:cs="Tahoma"/>
                <w:lang w:val="en-US"/>
              </w:rPr>
              <w:t>Reporting of repairs required to cleaning equipment and identified faults and/or repairs required in allocated areas. Attending relevant staff development training courses as directed</w:t>
            </w:r>
          </w:p>
          <w:p w14:paraId="74F3DED2" w14:textId="77777777" w:rsidR="00C274E8" w:rsidRPr="00C274E8" w:rsidRDefault="00C274E8" w:rsidP="00C274E8">
            <w:pPr>
              <w:widowControl w:val="0"/>
              <w:numPr>
                <w:ilvl w:val="0"/>
                <w:numId w:val="1"/>
              </w:numPr>
              <w:spacing w:after="120"/>
              <w:ind w:left="471"/>
              <w:rPr>
                <w:rFonts w:ascii="Tahoma" w:eastAsia="Calibri" w:hAnsi="Tahoma" w:cs="Tahoma"/>
                <w:lang w:val="en-US"/>
              </w:rPr>
            </w:pPr>
            <w:r w:rsidRPr="00C274E8">
              <w:rPr>
                <w:rFonts w:ascii="Tahoma" w:eastAsia="Calibri" w:hAnsi="Tahoma" w:cs="Tahoma"/>
                <w:lang w:val="en-US"/>
              </w:rPr>
              <w:t>Responsibility for allocated keys, and the operation of building security procedures as directed by the Head of Facilities Management or their nominated deputy</w:t>
            </w:r>
          </w:p>
          <w:p w14:paraId="39D92D3A" w14:textId="64C1AC17" w:rsidR="00C274E8" w:rsidRPr="00C274E8" w:rsidRDefault="00C274E8" w:rsidP="00C274E8">
            <w:pPr>
              <w:widowControl w:val="0"/>
              <w:numPr>
                <w:ilvl w:val="0"/>
                <w:numId w:val="1"/>
              </w:numPr>
              <w:spacing w:after="120"/>
              <w:ind w:left="471"/>
              <w:rPr>
                <w:rFonts w:ascii="Tahoma" w:eastAsia="Calibri" w:hAnsi="Tahoma" w:cs="Tahoma"/>
                <w:lang w:val="en-US"/>
              </w:rPr>
            </w:pPr>
            <w:r w:rsidRPr="00C274E8">
              <w:rPr>
                <w:rFonts w:ascii="Tahoma" w:eastAsia="Calibri" w:hAnsi="Tahoma" w:cs="Tahoma"/>
                <w:lang w:val="en-US"/>
              </w:rPr>
              <w:t>To ensure the security of rooms is maintained</w:t>
            </w:r>
          </w:p>
          <w:p w14:paraId="5D4D608C" w14:textId="6A711DB3" w:rsidR="00C274E8" w:rsidRPr="00C274E8" w:rsidRDefault="00C274E8" w:rsidP="00C274E8">
            <w:pPr>
              <w:widowControl w:val="0"/>
              <w:numPr>
                <w:ilvl w:val="0"/>
                <w:numId w:val="1"/>
              </w:numPr>
              <w:spacing w:after="120"/>
              <w:ind w:left="471"/>
              <w:rPr>
                <w:rFonts w:ascii="Tahoma" w:eastAsia="Calibri" w:hAnsi="Tahoma" w:cs="Tahoma"/>
                <w:lang w:val="en-US"/>
              </w:rPr>
            </w:pPr>
            <w:r w:rsidRPr="00C274E8">
              <w:rPr>
                <w:rFonts w:ascii="Tahoma" w:eastAsia="Calibri" w:hAnsi="Tahoma" w:cs="Tahoma"/>
                <w:lang w:val="en-US"/>
              </w:rPr>
              <w:t>To transfer between working areas as instructed by the Cleaning Manager 15. Provide excellent levels of customer care to colleagues, staff, students and visitors to the University</w:t>
            </w:r>
          </w:p>
          <w:p w14:paraId="2AF78368" w14:textId="7EA3BC06" w:rsidR="00C274E8" w:rsidRPr="00C274E8" w:rsidRDefault="00C274E8" w:rsidP="00C274E8">
            <w:pPr>
              <w:widowControl w:val="0"/>
              <w:numPr>
                <w:ilvl w:val="0"/>
                <w:numId w:val="1"/>
              </w:numPr>
              <w:spacing w:after="120"/>
              <w:ind w:left="471"/>
              <w:rPr>
                <w:rFonts w:ascii="Tahoma" w:eastAsia="Calibri" w:hAnsi="Tahoma" w:cs="Tahoma"/>
                <w:lang w:val="en-US"/>
              </w:rPr>
            </w:pPr>
            <w:r w:rsidRPr="00C274E8">
              <w:rPr>
                <w:rFonts w:ascii="Tahoma" w:eastAsia="Calibri" w:hAnsi="Tahoma" w:cs="Tahoma"/>
                <w:lang w:val="en-US"/>
              </w:rPr>
              <w:t>Any other reasonable duties, as may be required from time to time, by the Head of Facilities Management or their nominated deputy</w:t>
            </w:r>
          </w:p>
          <w:p w14:paraId="7C786B07" w14:textId="77777777" w:rsidR="00862662" w:rsidRPr="00C274E8" w:rsidRDefault="00862662" w:rsidP="00C274E8">
            <w:pPr>
              <w:widowControl w:val="0"/>
              <w:numPr>
                <w:ilvl w:val="0"/>
                <w:numId w:val="1"/>
              </w:numPr>
              <w:spacing w:after="120"/>
              <w:ind w:left="471"/>
              <w:rPr>
                <w:rFonts w:ascii="Tahoma" w:eastAsia="Calibri" w:hAnsi="Tahoma" w:cs="Tahoma"/>
                <w:lang w:val="en-US"/>
              </w:rPr>
            </w:pPr>
            <w:r w:rsidRPr="00C274E8">
              <w:rPr>
                <w:rFonts w:ascii="Tahoma" w:eastAsia="Calibri" w:hAnsi="Tahoma" w:cs="Tahoma"/>
                <w:lang w:val="en-US"/>
              </w:rPr>
              <w:t xml:space="preserve">The role holder is required to </w:t>
            </w:r>
            <w:proofErr w:type="spellStart"/>
            <w:r w:rsidRPr="00C274E8">
              <w:rPr>
                <w:rFonts w:ascii="Tahoma" w:eastAsia="Calibri" w:hAnsi="Tahoma" w:cs="Tahoma"/>
                <w:lang w:val="en-US"/>
              </w:rPr>
              <w:t>minimise</w:t>
            </w:r>
            <w:proofErr w:type="spellEnd"/>
            <w:r w:rsidRPr="00C274E8">
              <w:rPr>
                <w:rFonts w:ascii="Tahoma" w:eastAsia="Calibri" w:hAnsi="Tahoma" w:cs="Tahoma"/>
                <w:lang w:val="en-US"/>
              </w:rPr>
              <w:t xml:space="preserve"> environmental impact in the performance of their role and to actively contribute to the delivery of the University’s Environmental Sustainability Policy</w:t>
            </w:r>
          </w:p>
        </w:tc>
      </w:tr>
    </w:tbl>
    <w:p w14:paraId="7A719D52" w14:textId="77777777" w:rsidR="00862662" w:rsidRPr="00C274E8" w:rsidRDefault="00862662" w:rsidP="00D20060">
      <w:pPr>
        <w:spacing w:after="120" w:line="240" w:lineRule="auto"/>
        <w:rPr>
          <w:rFonts w:ascii="Tahoma" w:hAnsi="Tahoma" w:cs="Tahoma"/>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9016"/>
      </w:tblGrid>
      <w:tr w:rsidR="0089594C" w:rsidRPr="00C274E8" w14:paraId="5C10838A" w14:textId="77777777" w:rsidTr="00BB1479">
        <w:tc>
          <w:tcPr>
            <w:tcW w:w="9016" w:type="dxa"/>
            <w:shd w:val="clear" w:color="auto" w:fill="D9D9D9" w:themeFill="background1" w:themeFillShade="D9"/>
          </w:tcPr>
          <w:p w14:paraId="73AD57DC" w14:textId="77777777" w:rsidR="0089594C" w:rsidRPr="00C274E8" w:rsidRDefault="0089594C" w:rsidP="00BB1479">
            <w:pPr>
              <w:rPr>
                <w:rFonts w:ascii="Tahoma" w:hAnsi="Tahoma" w:cs="Tahoma"/>
                <w:b/>
                <w:bCs/>
              </w:rPr>
            </w:pPr>
            <w:r w:rsidRPr="00C274E8">
              <w:rPr>
                <w:rFonts w:ascii="Tahoma" w:hAnsi="Tahoma" w:cs="Tahoma"/>
                <w:b/>
                <w:bCs/>
              </w:rPr>
              <w:t>Special Conditions</w:t>
            </w:r>
          </w:p>
        </w:tc>
      </w:tr>
      <w:tr w:rsidR="0089594C" w:rsidRPr="00C274E8" w14:paraId="09ABAAC8" w14:textId="77777777" w:rsidTr="00BB1479">
        <w:tc>
          <w:tcPr>
            <w:tcW w:w="9016" w:type="dxa"/>
          </w:tcPr>
          <w:p w14:paraId="7182E2EB" w14:textId="77777777" w:rsidR="00C274E8" w:rsidRPr="00C274E8" w:rsidRDefault="00C274E8" w:rsidP="00BB1479">
            <w:pPr>
              <w:widowControl w:val="0"/>
              <w:tabs>
                <w:tab w:val="left" w:pos="567"/>
              </w:tabs>
              <w:rPr>
                <w:rFonts w:ascii="Tahoma" w:hAnsi="Tahoma" w:cs="Tahoma"/>
              </w:rPr>
            </w:pPr>
            <w:r w:rsidRPr="00C274E8">
              <w:rPr>
                <w:rFonts w:ascii="Tahoma" w:hAnsi="Tahoma" w:cs="Tahoma"/>
              </w:rPr>
              <w:t>Every member of our team makes a difference to our customer’s experience. You will come across customers as you walk around our Estate and in every interaction you have throughout the working day; we rely on all of our staff to be diligent, helpful, kind and courteous to all our customers, colleagues and each other.</w:t>
            </w:r>
          </w:p>
          <w:p w14:paraId="7DCDFB6E" w14:textId="77777777" w:rsidR="00C274E8" w:rsidRPr="00C274E8" w:rsidRDefault="00C274E8" w:rsidP="00BB1479">
            <w:pPr>
              <w:widowControl w:val="0"/>
              <w:tabs>
                <w:tab w:val="left" w:pos="567"/>
              </w:tabs>
              <w:rPr>
                <w:rFonts w:ascii="Tahoma" w:hAnsi="Tahoma" w:cs="Tahoma"/>
              </w:rPr>
            </w:pPr>
          </w:p>
          <w:p w14:paraId="6FF001F8" w14:textId="77777777" w:rsidR="00C274E8" w:rsidRPr="00C274E8" w:rsidRDefault="00C274E8" w:rsidP="00BB1479">
            <w:pPr>
              <w:widowControl w:val="0"/>
              <w:tabs>
                <w:tab w:val="left" w:pos="567"/>
              </w:tabs>
              <w:rPr>
                <w:rFonts w:ascii="Tahoma" w:hAnsi="Tahoma" w:cs="Tahoma"/>
              </w:rPr>
            </w:pPr>
            <w:r w:rsidRPr="00C274E8">
              <w:rPr>
                <w:rFonts w:ascii="Tahoma" w:hAnsi="Tahoma" w:cs="Tahoma"/>
              </w:rPr>
              <w:t xml:space="preserve">Please read this job description thoroughly before submitting your application. As well as meeting the essential requirements of the person specification, be sure that you can demonstrate commitment to our values, teamwork, reliable attendance, dedication and the ability to show diligence, care and respect to our customers, visitors and colleagues. </w:t>
            </w:r>
          </w:p>
          <w:p w14:paraId="40BB6BF1" w14:textId="77777777" w:rsidR="00C274E8" w:rsidRPr="00C274E8" w:rsidRDefault="00C274E8" w:rsidP="00BB1479">
            <w:pPr>
              <w:widowControl w:val="0"/>
              <w:tabs>
                <w:tab w:val="left" w:pos="567"/>
              </w:tabs>
              <w:rPr>
                <w:rFonts w:ascii="Tahoma" w:hAnsi="Tahoma" w:cs="Tahoma"/>
              </w:rPr>
            </w:pPr>
          </w:p>
          <w:p w14:paraId="437C524D" w14:textId="77777777" w:rsidR="00C274E8" w:rsidRPr="00C274E8" w:rsidRDefault="00C274E8" w:rsidP="00BB1479">
            <w:pPr>
              <w:widowControl w:val="0"/>
              <w:tabs>
                <w:tab w:val="left" w:pos="567"/>
              </w:tabs>
              <w:rPr>
                <w:rFonts w:ascii="Tahoma" w:hAnsi="Tahoma" w:cs="Tahoma"/>
              </w:rPr>
            </w:pPr>
            <w:r w:rsidRPr="00C274E8">
              <w:rPr>
                <w:rFonts w:ascii="Tahoma" w:hAnsi="Tahoma" w:cs="Tahoma"/>
              </w:rPr>
              <w:t xml:space="preserve">Within the context of the main activities, manual handling and heavy lifting may be required. Uniform and protective clothing will be provided and must be worn whilst on duty only. </w:t>
            </w:r>
          </w:p>
          <w:p w14:paraId="02E66D00" w14:textId="77777777" w:rsidR="00C274E8" w:rsidRPr="00C274E8" w:rsidRDefault="00C274E8" w:rsidP="00BB1479">
            <w:pPr>
              <w:widowControl w:val="0"/>
              <w:tabs>
                <w:tab w:val="left" w:pos="567"/>
              </w:tabs>
              <w:rPr>
                <w:rFonts w:ascii="Tahoma" w:hAnsi="Tahoma" w:cs="Tahoma"/>
              </w:rPr>
            </w:pPr>
          </w:p>
          <w:p w14:paraId="19165AF2" w14:textId="136E20A1" w:rsidR="0089594C" w:rsidRPr="00C274E8" w:rsidRDefault="00C274E8" w:rsidP="00BB1479">
            <w:pPr>
              <w:widowControl w:val="0"/>
              <w:tabs>
                <w:tab w:val="left" w:pos="567"/>
              </w:tabs>
              <w:rPr>
                <w:rFonts w:ascii="Tahoma" w:eastAsia="Calibri" w:hAnsi="Tahoma" w:cs="Tahoma"/>
                <w:lang w:val="en-US"/>
              </w:rPr>
            </w:pPr>
            <w:r w:rsidRPr="00C274E8">
              <w:rPr>
                <w:rFonts w:ascii="Tahoma" w:hAnsi="Tahoma" w:cs="Tahoma"/>
              </w:rPr>
              <w:t xml:space="preserve">This is a permanent full time post working 37 hours over a 7-day week on a shift basis, although requests for part time hours will be considered. There is a requirement to work </w:t>
            </w:r>
            <w:r w:rsidRPr="00C274E8">
              <w:rPr>
                <w:rFonts w:ascii="Tahoma" w:hAnsi="Tahoma" w:cs="Tahoma"/>
              </w:rPr>
              <w:lastRenderedPageBreak/>
              <w:t>on an agreed shift pattern, which includes nights, weekends and bank holidays.</w:t>
            </w:r>
          </w:p>
        </w:tc>
      </w:tr>
    </w:tbl>
    <w:p w14:paraId="19C3609C" w14:textId="77777777" w:rsidR="0089594C" w:rsidRPr="00C274E8" w:rsidRDefault="0089594C" w:rsidP="00BB1479">
      <w:pPr>
        <w:spacing w:after="0" w:line="240" w:lineRule="auto"/>
        <w:rPr>
          <w:rFonts w:ascii="Tahoma" w:hAnsi="Tahoma" w:cs="Tahoma"/>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9016"/>
      </w:tblGrid>
      <w:tr w:rsidR="0089594C" w:rsidRPr="00C274E8" w14:paraId="6D4D764D" w14:textId="77777777" w:rsidTr="00BB1479">
        <w:tc>
          <w:tcPr>
            <w:tcW w:w="9016" w:type="dxa"/>
            <w:shd w:val="clear" w:color="auto" w:fill="D9D9D9" w:themeFill="background1" w:themeFillShade="D9"/>
          </w:tcPr>
          <w:p w14:paraId="775E075D" w14:textId="77777777" w:rsidR="0089594C" w:rsidRPr="00C274E8" w:rsidRDefault="0089594C" w:rsidP="00BB1479">
            <w:pPr>
              <w:rPr>
                <w:rFonts w:ascii="Tahoma" w:hAnsi="Tahoma" w:cs="Tahoma"/>
                <w:b/>
                <w:bCs/>
              </w:rPr>
            </w:pPr>
            <w:r w:rsidRPr="00C274E8">
              <w:rPr>
                <w:rFonts w:ascii="Tahoma" w:hAnsi="Tahoma" w:cs="Tahoma"/>
                <w:b/>
                <w:bCs/>
              </w:rPr>
              <w:t>Professional Development</w:t>
            </w:r>
          </w:p>
        </w:tc>
      </w:tr>
      <w:tr w:rsidR="0089594C" w:rsidRPr="00C274E8" w14:paraId="230D5C3C" w14:textId="77777777" w:rsidTr="00BB1479">
        <w:tc>
          <w:tcPr>
            <w:tcW w:w="9016" w:type="dxa"/>
          </w:tcPr>
          <w:p w14:paraId="4FC065C7" w14:textId="77777777" w:rsidR="00931A48" w:rsidRPr="00C274E8" w:rsidRDefault="00931A48" w:rsidP="00BB1479">
            <w:pPr>
              <w:widowControl w:val="0"/>
              <w:rPr>
                <w:rFonts w:ascii="Tahoma" w:eastAsia="Calibri" w:hAnsi="Tahoma" w:cs="Tahoma"/>
                <w:lang w:val="en-US"/>
              </w:rPr>
            </w:pPr>
            <w:r w:rsidRPr="00C274E8">
              <w:rPr>
                <w:rFonts w:ascii="Tahoma" w:eastAsia="Calibri" w:hAnsi="Tahoma" w:cs="Tahoma"/>
                <w:lang w:val="en-US"/>
              </w:rPr>
              <w:t xml:space="preserve">The University will support and encourage the </w:t>
            </w:r>
            <w:r w:rsidR="00BF5004" w:rsidRPr="00C274E8">
              <w:rPr>
                <w:rFonts w:ascii="Tahoma" w:eastAsia="Calibri" w:hAnsi="Tahoma" w:cs="Tahoma"/>
                <w:lang w:val="en-US"/>
              </w:rPr>
              <w:t>post</w:t>
            </w:r>
            <w:r w:rsidRPr="00C274E8">
              <w:rPr>
                <w:rFonts w:ascii="Tahoma" w:eastAsia="Calibri" w:hAnsi="Tahoma" w:cs="Tahoma"/>
                <w:lang w:val="en-US"/>
              </w:rPr>
              <w:t xml:space="preserve">holder to engage in continuous professional development activities through the YOURCareer@Staffs framework.  This framework supports </w:t>
            </w:r>
            <w:r w:rsidR="00BF5004" w:rsidRPr="00C274E8">
              <w:rPr>
                <w:rFonts w:ascii="Tahoma" w:eastAsia="Calibri" w:hAnsi="Tahoma" w:cs="Tahoma"/>
                <w:lang w:val="en-US"/>
              </w:rPr>
              <w:t>post</w:t>
            </w:r>
            <w:r w:rsidRPr="00C274E8">
              <w:rPr>
                <w:rFonts w:ascii="Tahoma" w:eastAsia="Calibri" w:hAnsi="Tahoma" w:cs="Tahoma"/>
                <w:lang w:val="en-US"/>
              </w:rPr>
              <w:t>holders to identify appropriate development opportunities. C</w:t>
            </w:r>
            <w:r w:rsidR="007273D7" w:rsidRPr="00C274E8">
              <w:rPr>
                <w:rFonts w:ascii="Tahoma" w:eastAsia="Calibri" w:hAnsi="Tahoma" w:cs="Tahoma"/>
                <w:lang w:val="en-US"/>
              </w:rPr>
              <w:t xml:space="preserve">ontinuing </w:t>
            </w:r>
            <w:r w:rsidRPr="00C274E8">
              <w:rPr>
                <w:rFonts w:ascii="Tahoma" w:eastAsia="Calibri" w:hAnsi="Tahoma" w:cs="Tahoma"/>
                <w:lang w:val="en-US"/>
              </w:rPr>
              <w:t>P</w:t>
            </w:r>
            <w:r w:rsidR="007273D7" w:rsidRPr="00C274E8">
              <w:rPr>
                <w:rFonts w:ascii="Tahoma" w:eastAsia="Calibri" w:hAnsi="Tahoma" w:cs="Tahoma"/>
                <w:lang w:val="en-US"/>
              </w:rPr>
              <w:t xml:space="preserve">rofessional </w:t>
            </w:r>
            <w:r w:rsidRPr="00C274E8">
              <w:rPr>
                <w:rFonts w:ascii="Tahoma" w:eastAsia="Calibri" w:hAnsi="Tahoma" w:cs="Tahoma"/>
                <w:lang w:val="en-US"/>
              </w:rPr>
              <w:t>D</w:t>
            </w:r>
            <w:r w:rsidR="007273D7" w:rsidRPr="00C274E8">
              <w:rPr>
                <w:rFonts w:ascii="Tahoma" w:eastAsia="Calibri" w:hAnsi="Tahoma" w:cs="Tahoma"/>
                <w:lang w:val="en-US"/>
              </w:rPr>
              <w:t>evelopment (CPD)</w:t>
            </w:r>
            <w:r w:rsidRPr="00C274E8">
              <w:rPr>
                <w:rFonts w:ascii="Tahoma" w:eastAsia="Calibri" w:hAnsi="Tahoma" w:cs="Tahoma"/>
                <w:lang w:val="en-US"/>
              </w:rPr>
              <w:t xml:space="preserve"> activity will be </w:t>
            </w:r>
            <w:proofErr w:type="spellStart"/>
            <w:r w:rsidRPr="00C274E8">
              <w:rPr>
                <w:rFonts w:ascii="Tahoma" w:eastAsia="Calibri" w:hAnsi="Tahoma" w:cs="Tahoma"/>
                <w:lang w:val="en-US"/>
              </w:rPr>
              <w:t>recognised</w:t>
            </w:r>
            <w:proofErr w:type="spellEnd"/>
            <w:r w:rsidRPr="00C274E8">
              <w:rPr>
                <w:rFonts w:ascii="Tahoma" w:eastAsia="Calibri" w:hAnsi="Tahoma" w:cs="Tahoma"/>
                <w:lang w:val="en-US"/>
              </w:rPr>
              <w:t xml:space="preserve"> by a bi-annual Performance and Development Review (PDR) discussion.</w:t>
            </w:r>
          </w:p>
        </w:tc>
      </w:tr>
    </w:tbl>
    <w:p w14:paraId="52983493" w14:textId="77777777" w:rsidR="0089594C" w:rsidRPr="00C274E8" w:rsidRDefault="0089594C" w:rsidP="00BB1479">
      <w:pPr>
        <w:spacing w:after="0" w:line="240" w:lineRule="auto"/>
        <w:rPr>
          <w:rFonts w:ascii="Tahoma" w:hAnsi="Tahoma" w:cs="Tahoma"/>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9016"/>
      </w:tblGrid>
      <w:tr w:rsidR="0089594C" w:rsidRPr="00C274E8" w14:paraId="29A4DAD5" w14:textId="77777777" w:rsidTr="00BB1479">
        <w:tc>
          <w:tcPr>
            <w:tcW w:w="9016" w:type="dxa"/>
            <w:shd w:val="clear" w:color="auto" w:fill="D9D9D9" w:themeFill="background1" w:themeFillShade="D9"/>
          </w:tcPr>
          <w:p w14:paraId="3425CFE2" w14:textId="77777777" w:rsidR="0089594C" w:rsidRPr="00C274E8" w:rsidRDefault="0089594C" w:rsidP="00BB1479">
            <w:pPr>
              <w:rPr>
                <w:rFonts w:ascii="Tahoma" w:hAnsi="Tahoma" w:cs="Tahoma"/>
                <w:b/>
                <w:bCs/>
              </w:rPr>
            </w:pPr>
            <w:r w:rsidRPr="00C274E8">
              <w:rPr>
                <w:rFonts w:ascii="Tahoma" w:hAnsi="Tahoma" w:cs="Tahoma"/>
                <w:b/>
                <w:bCs/>
              </w:rPr>
              <w:t>Variation to Job Description</w:t>
            </w:r>
          </w:p>
        </w:tc>
      </w:tr>
      <w:tr w:rsidR="0089594C" w:rsidRPr="00C274E8" w14:paraId="2B71029B" w14:textId="77777777" w:rsidTr="00BB1479">
        <w:tc>
          <w:tcPr>
            <w:tcW w:w="9016" w:type="dxa"/>
          </w:tcPr>
          <w:p w14:paraId="346BED07" w14:textId="77777777" w:rsidR="0089594C" w:rsidRPr="00C274E8" w:rsidRDefault="00CE2B71" w:rsidP="00BB1479">
            <w:pPr>
              <w:widowControl w:val="0"/>
              <w:rPr>
                <w:rFonts w:ascii="Tahoma" w:eastAsia="Calibri" w:hAnsi="Tahoma" w:cs="Tahoma"/>
                <w:lang w:val="en-US"/>
              </w:rPr>
            </w:pPr>
            <w:r w:rsidRPr="00C274E8">
              <w:rPr>
                <w:rFonts w:ascii="Tahoma" w:eastAsia="Calibri" w:hAnsi="Tahoma" w:cs="Tahoma"/>
                <w:lang w:val="en-US"/>
              </w:rPr>
              <w:t>The University reserves the right to vary the duties and responsibilities of its employees within the general conditions of the Scheme of pay and conditions and employment related matters.  Thus, it must be appreciated that the duties and responsibilities outlined above may be altered as the changing needs of the service may require.</w:t>
            </w:r>
          </w:p>
        </w:tc>
      </w:tr>
    </w:tbl>
    <w:p w14:paraId="297DBEB7" w14:textId="77777777" w:rsidR="0089594C" w:rsidRPr="00C274E8" w:rsidRDefault="0089594C" w:rsidP="00BB1479">
      <w:pPr>
        <w:spacing w:after="0" w:line="240" w:lineRule="auto"/>
        <w:rPr>
          <w:rFonts w:ascii="Tahoma" w:hAnsi="Tahoma" w:cs="Tahoma"/>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9016"/>
      </w:tblGrid>
      <w:tr w:rsidR="00CE2B71" w:rsidRPr="00C274E8" w14:paraId="1A7E413C" w14:textId="77777777" w:rsidTr="00BB1479">
        <w:tc>
          <w:tcPr>
            <w:tcW w:w="9016" w:type="dxa"/>
            <w:shd w:val="clear" w:color="auto" w:fill="D9D9D9" w:themeFill="background1" w:themeFillShade="D9"/>
          </w:tcPr>
          <w:p w14:paraId="580A341E" w14:textId="77777777" w:rsidR="00CE2B71" w:rsidRPr="00C274E8" w:rsidRDefault="00CE2B71" w:rsidP="00BB1479">
            <w:pPr>
              <w:rPr>
                <w:rFonts w:ascii="Tahoma" w:hAnsi="Tahoma" w:cs="Tahoma"/>
                <w:b/>
                <w:bCs/>
              </w:rPr>
            </w:pPr>
            <w:r w:rsidRPr="00C274E8">
              <w:rPr>
                <w:rFonts w:ascii="Tahoma" w:hAnsi="Tahoma" w:cs="Tahoma"/>
                <w:b/>
                <w:bCs/>
              </w:rPr>
              <w:t>Conditions of Service</w:t>
            </w:r>
          </w:p>
        </w:tc>
      </w:tr>
      <w:tr w:rsidR="00CE2B71" w:rsidRPr="00C274E8" w14:paraId="2BC1DF89" w14:textId="77777777" w:rsidTr="00BB1479">
        <w:tc>
          <w:tcPr>
            <w:tcW w:w="9016" w:type="dxa"/>
          </w:tcPr>
          <w:p w14:paraId="78996892" w14:textId="77777777" w:rsidR="00CE2B71" w:rsidRPr="00C274E8" w:rsidRDefault="008978D6" w:rsidP="00BB1479">
            <w:pPr>
              <w:rPr>
                <w:rFonts w:ascii="Tahoma" w:eastAsia="Times New Roman" w:hAnsi="Tahoma" w:cs="Tahoma"/>
                <w:color w:val="000000"/>
                <w:lang w:eastAsia="en-GB"/>
              </w:rPr>
            </w:pPr>
            <w:r w:rsidRPr="00C274E8">
              <w:rPr>
                <w:rFonts w:ascii="Tahoma" w:eastAsia="Times New Roman" w:hAnsi="Tahoma" w:cs="Tahoma"/>
                <w:color w:val="000000"/>
                <w:lang w:eastAsia="en-GB"/>
              </w:rPr>
              <w:t>The postholder</w:t>
            </w:r>
            <w:r w:rsidR="00CE2B71" w:rsidRPr="00C274E8">
              <w:rPr>
                <w:rFonts w:ascii="Tahoma" w:eastAsia="Times New Roman" w:hAnsi="Tahoma" w:cs="Tahoma"/>
                <w:color w:val="000000"/>
                <w:lang w:eastAsia="en-GB"/>
              </w:rPr>
              <w:t xml:space="preserve"> will be employed by Staffordshire University Services Limited.</w:t>
            </w:r>
          </w:p>
          <w:p w14:paraId="304D97B6" w14:textId="77777777" w:rsidR="00CE2B71" w:rsidRPr="00C274E8" w:rsidRDefault="00CE2B71" w:rsidP="00BB1479">
            <w:pPr>
              <w:rPr>
                <w:rFonts w:ascii="Tahoma" w:eastAsia="Times New Roman" w:hAnsi="Tahoma" w:cs="Tahoma"/>
                <w:color w:val="000000"/>
                <w:lang w:eastAsia="en-GB"/>
              </w:rPr>
            </w:pPr>
            <w:r w:rsidRPr="00C274E8">
              <w:rPr>
                <w:rFonts w:ascii="Tahoma" w:eastAsia="Times New Roman" w:hAnsi="Tahoma" w:cs="Tahoma"/>
                <w:color w:val="000000"/>
                <w:lang w:eastAsia="en-GB"/>
              </w:rPr>
              <w:t>Staffordshire University Services Limited is a wholly owned subsidiary company of Staffordshire University which recruits and provides both academic and professional support staff to the University.  You will be subject to Staffordshire University’s policies and procedures and will be eligible to participate in the Staffordshire University Pension Scheme.</w:t>
            </w:r>
          </w:p>
        </w:tc>
      </w:tr>
    </w:tbl>
    <w:p w14:paraId="47A94A02" w14:textId="77777777" w:rsidR="00CE2B71" w:rsidRPr="00C274E8" w:rsidRDefault="00CE2B71" w:rsidP="00BB1479">
      <w:pPr>
        <w:spacing w:after="0" w:line="240" w:lineRule="auto"/>
        <w:rPr>
          <w:rFonts w:ascii="Tahoma" w:hAnsi="Tahoma" w:cs="Tahoma"/>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9016"/>
      </w:tblGrid>
      <w:tr w:rsidR="00CE2B71" w:rsidRPr="00C274E8" w14:paraId="59DAE02C" w14:textId="77777777" w:rsidTr="00BB1479">
        <w:tc>
          <w:tcPr>
            <w:tcW w:w="9016" w:type="dxa"/>
            <w:shd w:val="clear" w:color="auto" w:fill="D9D9D9" w:themeFill="background1" w:themeFillShade="D9"/>
          </w:tcPr>
          <w:p w14:paraId="44891441" w14:textId="77777777" w:rsidR="00CE2B71" w:rsidRPr="00C274E8" w:rsidRDefault="00CE2B71" w:rsidP="00BB1479">
            <w:pPr>
              <w:rPr>
                <w:rFonts w:ascii="Tahoma" w:hAnsi="Tahoma" w:cs="Tahoma"/>
              </w:rPr>
            </w:pPr>
            <w:r w:rsidRPr="00C274E8">
              <w:rPr>
                <w:rFonts w:ascii="Tahoma" w:eastAsia="Calibri" w:hAnsi="Tahoma" w:cs="Tahoma"/>
                <w:b/>
                <w:lang w:val="en-US"/>
              </w:rPr>
              <w:t>Application Procedure</w:t>
            </w:r>
          </w:p>
        </w:tc>
      </w:tr>
      <w:tr w:rsidR="00CE2B71" w:rsidRPr="00C274E8" w14:paraId="3424C681" w14:textId="77777777" w:rsidTr="00BB1479">
        <w:tc>
          <w:tcPr>
            <w:tcW w:w="9016" w:type="dxa"/>
          </w:tcPr>
          <w:p w14:paraId="3CD6DAAA" w14:textId="77777777" w:rsidR="0072249F" w:rsidRPr="00C274E8" w:rsidRDefault="00CE2B71" w:rsidP="00BB1479">
            <w:pPr>
              <w:widowControl w:val="0"/>
              <w:rPr>
                <w:rFonts w:ascii="Tahoma" w:eastAsia="Calibri" w:hAnsi="Tahoma" w:cs="Tahoma"/>
                <w:lang w:val="en-US"/>
              </w:rPr>
            </w:pPr>
            <w:r w:rsidRPr="00C274E8">
              <w:rPr>
                <w:rFonts w:ascii="Tahoma" w:eastAsia="Calibri" w:hAnsi="Tahoma" w:cs="Tahoma"/>
                <w:color w:val="000000"/>
              </w:rPr>
              <w:t xml:space="preserve">We encourage </w:t>
            </w:r>
            <w:r w:rsidR="0066500C" w:rsidRPr="00C274E8">
              <w:rPr>
                <w:rFonts w:ascii="Tahoma" w:eastAsia="Calibri" w:hAnsi="Tahoma" w:cs="Tahoma"/>
                <w:color w:val="000000"/>
              </w:rPr>
              <w:t>applicants to apply</w:t>
            </w:r>
            <w:r w:rsidRPr="00C274E8">
              <w:rPr>
                <w:rFonts w:ascii="Tahoma" w:eastAsia="Calibri" w:hAnsi="Tahoma" w:cs="Tahoma"/>
                <w:color w:val="000000"/>
              </w:rPr>
              <w:t xml:space="preserve"> on-line at our website </w:t>
            </w:r>
            <w:hyperlink r:id="rId10" w:history="1">
              <w:r w:rsidRPr="00C274E8">
                <w:rPr>
                  <w:rStyle w:val="Hyperlink"/>
                  <w:rFonts w:ascii="Tahoma" w:eastAsia="Calibri" w:hAnsi="Tahoma" w:cs="Tahoma"/>
                  <w:lang w:val="en-US"/>
                </w:rPr>
                <w:t>http://jobs.staffs.ac.uk</w:t>
              </w:r>
            </w:hyperlink>
            <w:r w:rsidRPr="00C274E8">
              <w:rPr>
                <w:rFonts w:ascii="Tahoma" w:eastAsia="Calibri" w:hAnsi="Tahoma" w:cs="Tahoma"/>
                <w:lang w:val="en-US"/>
              </w:rPr>
              <w:t xml:space="preserve"> as the system is user friendly and simple to complete.</w:t>
            </w:r>
          </w:p>
          <w:p w14:paraId="198F8E11" w14:textId="77777777" w:rsidR="0072249F" w:rsidRPr="00C274E8" w:rsidRDefault="0072249F" w:rsidP="00BB1479">
            <w:pPr>
              <w:widowControl w:val="0"/>
              <w:rPr>
                <w:rFonts w:ascii="Tahoma" w:eastAsia="Calibri" w:hAnsi="Tahoma" w:cs="Tahoma"/>
                <w:lang w:val="en-US"/>
              </w:rPr>
            </w:pPr>
          </w:p>
          <w:p w14:paraId="3349E1A4" w14:textId="77777777" w:rsidR="00CE2B71" w:rsidRPr="00C274E8" w:rsidRDefault="00CE2B71" w:rsidP="00BB1479">
            <w:pPr>
              <w:widowControl w:val="0"/>
              <w:rPr>
                <w:rFonts w:ascii="Tahoma" w:eastAsia="Calibri" w:hAnsi="Tahoma" w:cs="Tahoma"/>
                <w:lang w:val="en-US"/>
              </w:rPr>
            </w:pPr>
            <w:r w:rsidRPr="00C274E8">
              <w:rPr>
                <w:rFonts w:ascii="Tahoma" w:eastAsia="Calibri" w:hAnsi="Tahoma" w:cs="Tahoma"/>
                <w:lang w:val="en-US"/>
              </w:rPr>
              <w:t>We ask</w:t>
            </w:r>
            <w:r w:rsidR="0066500C" w:rsidRPr="00C274E8">
              <w:rPr>
                <w:rFonts w:ascii="Tahoma" w:eastAsia="Calibri" w:hAnsi="Tahoma" w:cs="Tahoma"/>
                <w:lang w:val="en-US"/>
              </w:rPr>
              <w:t xml:space="preserve"> that</w:t>
            </w:r>
            <w:r w:rsidRPr="00C274E8">
              <w:rPr>
                <w:rFonts w:ascii="Tahoma" w:eastAsia="Calibri" w:hAnsi="Tahoma" w:cs="Tahoma"/>
                <w:lang w:val="en-US"/>
              </w:rPr>
              <w:t xml:space="preserve"> all applicants ensure that they have provided comprehensive information under each criterion in the Supporting Statements section of the application form and, if necessary, add any relevant additional information in the Additional Information Section.</w:t>
            </w:r>
          </w:p>
          <w:p w14:paraId="346224A6" w14:textId="77777777" w:rsidR="00CE2B71" w:rsidRPr="00C274E8" w:rsidRDefault="00CE2B71" w:rsidP="00BB1479">
            <w:pPr>
              <w:widowControl w:val="0"/>
              <w:rPr>
                <w:rFonts w:ascii="Tahoma" w:eastAsia="Calibri" w:hAnsi="Tahoma" w:cs="Tahoma"/>
                <w:lang w:val="en-US"/>
              </w:rPr>
            </w:pPr>
            <w:r w:rsidRPr="00C274E8">
              <w:rPr>
                <w:rFonts w:ascii="Tahoma" w:eastAsia="Calibri" w:hAnsi="Tahoma" w:cs="Tahoma"/>
                <w:lang w:val="en-US"/>
              </w:rPr>
              <w:t xml:space="preserve">The University will use anonymous application forms for this role; however, we </w:t>
            </w:r>
            <w:proofErr w:type="spellStart"/>
            <w:r w:rsidRPr="00C274E8">
              <w:rPr>
                <w:rFonts w:ascii="Tahoma" w:eastAsia="Calibri" w:hAnsi="Tahoma" w:cs="Tahoma"/>
                <w:lang w:val="en-US"/>
              </w:rPr>
              <w:t>recognise</w:t>
            </w:r>
            <w:proofErr w:type="spellEnd"/>
            <w:r w:rsidRPr="00C274E8">
              <w:rPr>
                <w:rFonts w:ascii="Tahoma" w:eastAsia="Calibri" w:hAnsi="Tahoma" w:cs="Tahoma"/>
                <w:lang w:val="en-US"/>
              </w:rPr>
              <w:t xml:space="preserve"> that applicants may want to include additional information. If you choose to upload any supporting documents that contain identifiable data, your application will no longer be considered anonymous.</w:t>
            </w:r>
          </w:p>
        </w:tc>
      </w:tr>
    </w:tbl>
    <w:p w14:paraId="01E0004F" w14:textId="77777777" w:rsidR="00CE2B71" w:rsidRPr="00C274E8" w:rsidRDefault="00CE2B71" w:rsidP="00D20060">
      <w:pPr>
        <w:rPr>
          <w:rFonts w:ascii="Tahoma" w:hAnsi="Tahoma" w:cs="Tahoma"/>
        </w:rPr>
      </w:pPr>
    </w:p>
    <w:sectPr w:rsidR="00CE2B71" w:rsidRPr="00C274E8" w:rsidSect="000B68D6">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CFA4" w14:textId="77777777" w:rsidR="001A78C1" w:rsidRDefault="001A78C1" w:rsidP="00F2659F">
      <w:pPr>
        <w:spacing w:after="0" w:line="240" w:lineRule="auto"/>
      </w:pPr>
      <w:r>
        <w:separator/>
      </w:r>
    </w:p>
  </w:endnote>
  <w:endnote w:type="continuationSeparator" w:id="0">
    <w:p w14:paraId="32F3A684" w14:textId="77777777" w:rsidR="001A78C1" w:rsidRDefault="001A78C1"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280517"/>
      <w:docPartObj>
        <w:docPartGallery w:val="Page Numbers (Bottom of Page)"/>
        <w:docPartUnique/>
      </w:docPartObj>
    </w:sdtPr>
    <w:sdtEndPr>
      <w:rPr>
        <w:noProof/>
      </w:rPr>
    </w:sdtEndPr>
    <w:sdtContent>
      <w:p w14:paraId="4A174440" w14:textId="77777777" w:rsidR="00CE2B71" w:rsidRDefault="00CE2B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A21D4B" w14:textId="77777777" w:rsidR="00F2659F" w:rsidRDefault="00F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16E0C" w14:textId="77777777" w:rsidR="001A78C1" w:rsidRDefault="001A78C1" w:rsidP="00F2659F">
      <w:pPr>
        <w:spacing w:after="0" w:line="240" w:lineRule="auto"/>
      </w:pPr>
      <w:r>
        <w:separator/>
      </w:r>
    </w:p>
  </w:footnote>
  <w:footnote w:type="continuationSeparator" w:id="0">
    <w:p w14:paraId="471B0432" w14:textId="77777777" w:rsidR="001A78C1" w:rsidRDefault="001A78C1" w:rsidP="00F2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A274" w14:textId="77777777" w:rsidR="000B68D6" w:rsidRDefault="000D59CC">
    <w:pPr>
      <w:pStyle w:val="Header"/>
    </w:pPr>
    <w:r w:rsidRPr="000D59CC">
      <w:rPr>
        <w:noProof/>
      </w:rPr>
      <w:drawing>
        <wp:anchor distT="0" distB="0" distL="114300" distR="114300" simplePos="0" relativeHeight="251658240" behindDoc="1" locked="0" layoutInCell="1" allowOverlap="1" wp14:anchorId="3564A16F" wp14:editId="7091F62A">
          <wp:simplePos x="0" y="0"/>
          <wp:positionH relativeFrom="margin">
            <wp:posOffset>4638675</wp:posOffset>
          </wp:positionH>
          <wp:positionV relativeFrom="paragraph">
            <wp:posOffset>-116205</wp:posOffset>
          </wp:positionV>
          <wp:extent cx="1126490" cy="1475740"/>
          <wp:effectExtent l="0" t="0" r="0" b="0"/>
          <wp:wrapTight wrapText="bothSides">
            <wp:wrapPolygon edited="0">
              <wp:start x="0" y="0"/>
              <wp:lineTo x="0" y="21191"/>
              <wp:lineTo x="21186" y="21191"/>
              <wp:lineTo x="21186" y="0"/>
              <wp:lineTo x="0" y="0"/>
            </wp:wrapPolygon>
          </wp:wrapTight>
          <wp:docPr id="1" name="Picture 1"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126490" cy="1475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D6187"/>
    <w:multiLevelType w:val="hybridMultilevel"/>
    <w:tmpl w:val="7DC8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182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E8"/>
    <w:rsid w:val="000B68D6"/>
    <w:rsid w:val="000C77A9"/>
    <w:rsid w:val="000D59CC"/>
    <w:rsid w:val="000D72AB"/>
    <w:rsid w:val="0010679C"/>
    <w:rsid w:val="001436E0"/>
    <w:rsid w:val="00160AF6"/>
    <w:rsid w:val="00166669"/>
    <w:rsid w:val="0018217C"/>
    <w:rsid w:val="001902AF"/>
    <w:rsid w:val="001A78C1"/>
    <w:rsid w:val="00217F79"/>
    <w:rsid w:val="00411802"/>
    <w:rsid w:val="0066500C"/>
    <w:rsid w:val="006D0F66"/>
    <w:rsid w:val="0072249F"/>
    <w:rsid w:val="007273D7"/>
    <w:rsid w:val="007B40FD"/>
    <w:rsid w:val="008045B2"/>
    <w:rsid w:val="00831207"/>
    <w:rsid w:val="00851F14"/>
    <w:rsid w:val="00862662"/>
    <w:rsid w:val="0089594C"/>
    <w:rsid w:val="008978D6"/>
    <w:rsid w:val="00931A48"/>
    <w:rsid w:val="00933CAC"/>
    <w:rsid w:val="00A06B35"/>
    <w:rsid w:val="00A11F76"/>
    <w:rsid w:val="00B149AA"/>
    <w:rsid w:val="00BB1479"/>
    <w:rsid w:val="00BB5EA0"/>
    <w:rsid w:val="00BF5004"/>
    <w:rsid w:val="00C274E8"/>
    <w:rsid w:val="00C43BE6"/>
    <w:rsid w:val="00C562A2"/>
    <w:rsid w:val="00CE2B71"/>
    <w:rsid w:val="00D20060"/>
    <w:rsid w:val="00D5515A"/>
    <w:rsid w:val="00D559ED"/>
    <w:rsid w:val="00E701CB"/>
    <w:rsid w:val="00F26123"/>
    <w:rsid w:val="00F26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AA55F"/>
  <w15:chartTrackingRefBased/>
  <w15:docId w15:val="{01D30525-B81D-47F6-9BD1-97012152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table" w:styleId="TableGrid">
    <w:name w:val="Table Grid"/>
    <w:basedOn w:val="TableNormal"/>
    <w:uiPriority w:val="39"/>
    <w:rsid w:val="000B6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45B2"/>
    <w:pPr>
      <w:ind w:left="720"/>
      <w:contextualSpacing/>
    </w:pPr>
  </w:style>
  <w:style w:type="character" w:styleId="Hyperlink">
    <w:name w:val="Hyperlink"/>
    <w:basedOn w:val="DefaultParagraphFont"/>
    <w:uiPriority w:val="99"/>
    <w:unhideWhenUsed/>
    <w:rsid w:val="00CE2B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jobs.staff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9\Staffordshire%20University\Staff%20Recruitment%20Documents%20-%20Documents\Template%20Job%20Descriptions%20and%20Person%20Specifications\Professional%20Support\Job%20Description%20Template%20(Professional%20Sup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3BD515757C4047A24CF9D1B776DF22" ma:contentTypeVersion="4" ma:contentTypeDescription="Create a new document." ma:contentTypeScope="" ma:versionID="4d77879f0743e0e1a404db5d6fefc774">
  <xsd:schema xmlns:xsd="http://www.w3.org/2001/XMLSchema" xmlns:xs="http://www.w3.org/2001/XMLSchema" xmlns:p="http://schemas.microsoft.com/office/2006/metadata/properties" xmlns:ns2="9552d942-5041-4a7e-be55-bf8caac49b14" xmlns:ns3="7c66df2c-e12c-4456-9c1f-ae9140d5d3b5" targetNamespace="http://schemas.microsoft.com/office/2006/metadata/properties" ma:root="true" ma:fieldsID="e91cd11de0a31ee47c6238caef35313a" ns2:_="" ns3:_="">
    <xsd:import namespace="9552d942-5041-4a7e-be55-bf8caac49b14"/>
    <xsd:import namespace="7c66df2c-e12c-4456-9c1f-ae9140d5d3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2d942-5041-4a7e-be55-bf8caac49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66df2c-e12c-4456-9c1f-ae9140d5d3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C61A6-EB9E-4E8B-B52B-E6E56397F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2d942-5041-4a7e-be55-bf8caac49b14"/>
    <ds:schemaRef ds:uri="7c66df2c-e12c-4456-9c1f-ae9140d5d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B00BE-556E-44BF-AA4A-BF99AA50A4C2}">
  <ds:schemaRefs>
    <ds:schemaRef ds:uri="http://schemas.microsoft.com/sharepoint/v3/contenttype/forms"/>
  </ds:schemaRefs>
</ds:datastoreItem>
</file>

<file path=customXml/itemProps3.xml><?xml version="1.0" encoding="utf-8"?>
<ds:datastoreItem xmlns:ds="http://schemas.openxmlformats.org/officeDocument/2006/customXml" ds:itemID="{4B2389A3-2200-4AB5-A987-E1F37CDE8A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(Professional Support)</Template>
  <TotalTime>0</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Allcock</dc:creator>
  <cp:keywords/>
  <dc:description/>
  <cp:lastModifiedBy>POTTS Stephanie M</cp:lastModifiedBy>
  <cp:revision>2</cp:revision>
  <dcterms:created xsi:type="dcterms:W3CDTF">2023-03-06T08:41:00Z</dcterms:created>
  <dcterms:modified xsi:type="dcterms:W3CDTF">2023-03-06T08:41:00Z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0x0101006A3BD515757C4047A24CF9D1B776DF22</vt:lpwstr>
  </property>
</Properties>
</file>